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w:t>
            </w:r>
          </w:p>
          <w:p>
            <w:pPr>
              <w:jc w:val="center"/>
              <w:spacing w:after="0" w:line="240" w:lineRule="auto"/>
              <w:rPr>
                <w:sz w:val="32"/>
                <w:szCs w:val="32"/>
              </w:rPr>
            </w:pPr>
            <w:r>
              <w:rPr>
                <w:rFonts w:ascii="Times New Roman" w:hAnsi="Times New Roman" w:cs="Times New Roman"/>
                <w:color w:val="#000000"/>
                <w:sz w:val="32"/>
                <w:szCs w:val="32"/>
              </w:rPr>
              <w:t> Б1.О.15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к.г.н.,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Б1.О.15 «Теория систем и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08.7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Б1.О.15 «Теория систем и системный анализ»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подход к анализу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 управлением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подход к анализу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 управлением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подход к анализу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 управлением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Оценивание и оптимизация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Имитационное и структурное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Имитационное и структурное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выбора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и систем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Имитационное и структурное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и систем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Имитационное и структурное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выбора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и систем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Имитационное и структурное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33.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систем и системного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систем и системного анализа</w:t>
            </w:r>
          </w:p>
          <w:p>
            <w:pPr>
              <w:jc w:val="both"/>
              <w:spacing w:after="0" w:line="240" w:lineRule="auto"/>
              <w:rPr>
                <w:sz w:val="24"/>
                <w:szCs w:val="24"/>
              </w:rPr>
            </w:pPr>
            <w:r>
              <w:rPr>
                <w:rFonts w:ascii="Times New Roman" w:hAnsi="Times New Roman" w:cs="Times New Roman"/>
                <w:color w:val="#000000"/>
                <w:sz w:val="24"/>
                <w:szCs w:val="24"/>
              </w:rPr>
              <w:t> 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подход к анализу систем</w:t>
            </w:r>
          </w:p>
        </w:tc>
      </w:tr>
      <w:tr>
        <w:trPr>
          <w:trHeight w:hRule="exact" w:val="2080.3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 в системе. Закономерность зависимости потенциала системы от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с управлением</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систем с управлением. Аксиомы теории управления. Функции управления, Принцип необходимого разнообразия.</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систем управления. Классы организационных структур.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Оценивание систем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эффективности. Основные виды измерительных шкал.. Обработка результатов измерений. Статистические измерения, Регистрация и обработка статистических данных Содержание обработки статистических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оптимизации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Имитационное и структурное моделирование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условиях риска. Применение математико-статистических методов в функционировании экономических систем моделирования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выбора в системном анализе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в условиях риска. Выбор в условиях неопределенности. Выбор в условиях статистической неопределенности. Выбор решений в конфликтных ситуациях. Системы поддержки принятия решений. Интеллектуальные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и систем средствами языка UML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бизнес-процессов и систем средствами языка UML.</w:t>
            </w:r>
          </w:p>
          <w:p>
            <w:pPr>
              <w:jc w:val="both"/>
              <w:spacing w:after="0" w:line="240" w:lineRule="auto"/>
              <w:rPr>
                <w:sz w:val="24"/>
                <w:szCs w:val="24"/>
              </w:rPr>
            </w:pPr>
            <w:r>
              <w:rPr>
                <w:rFonts w:ascii="Times New Roman" w:hAnsi="Times New Roman" w:cs="Times New Roman"/>
                <w:color w:val="#000000"/>
                <w:sz w:val="24"/>
                <w:szCs w:val="24"/>
              </w:rPr>
              <w:t> Назначение языка UML. Основные диаграммы UML. Сущности  и отношения языка UML. Механизмы расширения. Использование  UML для моделирования систем различного назначения.</w:t>
            </w:r>
          </w:p>
          <w:p>
            <w:pPr>
              <w:jc w:val="both"/>
              <w:spacing w:after="0" w:line="240" w:lineRule="auto"/>
              <w:rPr>
                <w:sz w:val="24"/>
                <w:szCs w:val="24"/>
              </w:rPr>
            </w:pPr>
            <w:r>
              <w:rPr>
                <w:rFonts w:ascii="Times New Roman" w:hAnsi="Times New Roman" w:cs="Times New Roman"/>
                <w:color w:val="#000000"/>
                <w:sz w:val="24"/>
                <w:szCs w:val="24"/>
              </w:rPr>
              <w:t> Использование языка UML для моделирования бизнес-процессов и структуры организации. Стереотипы UML для анализа бизнес-процессов. Бизнес-транзакция. Представление различных аспектов бизнес-модели организации средствами языка UML.</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систем и системного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 История, предмет, цели системного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подход к анализу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2. Описания, базовые структуры и этапы анализа систем</w:t>
            </w:r>
          </w:p>
          <w:p>
            <w:pPr>
              <w:jc w:val="both"/>
              <w:spacing w:after="0" w:line="240" w:lineRule="auto"/>
              <w:rPr>
                <w:sz w:val="24"/>
                <w:szCs w:val="24"/>
              </w:rPr>
            </w:pPr>
            <w:r>
              <w:rPr>
                <w:rFonts w:ascii="Times New Roman" w:hAnsi="Times New Roman" w:cs="Times New Roman"/>
                <w:color w:val="#000000"/>
                <w:sz w:val="24"/>
                <w:szCs w:val="24"/>
              </w:rPr>
              <w:t> Практическое занятие 3. Функционирование и развитие системы</w:t>
            </w:r>
          </w:p>
          <w:p>
            <w:pPr>
              <w:jc w:val="both"/>
              <w:spacing w:after="0" w:line="240" w:lineRule="auto"/>
              <w:rPr>
                <w:sz w:val="24"/>
                <w:szCs w:val="24"/>
              </w:rPr>
            </w:pPr>
            <w:r>
              <w:rPr>
                <w:rFonts w:ascii="Times New Roman" w:hAnsi="Times New Roman" w:cs="Times New Roman"/>
                <w:color w:val="#000000"/>
                <w:sz w:val="24"/>
                <w:szCs w:val="24"/>
              </w:rPr>
              <w:t> Практическое занятие 8. Информационные системы</w:t>
            </w:r>
          </w:p>
          <w:p>
            <w:pPr>
              <w:jc w:val="both"/>
              <w:spacing w:after="0" w:line="240" w:lineRule="auto"/>
              <w:rPr>
                <w:sz w:val="24"/>
                <w:szCs w:val="24"/>
              </w:rPr>
            </w:pPr>
            <w:r>
              <w:rPr>
                <w:rFonts w:ascii="Times New Roman" w:hAnsi="Times New Roman" w:cs="Times New Roman"/>
                <w:color w:val="#000000"/>
                <w:sz w:val="24"/>
                <w:szCs w:val="24"/>
              </w:rPr>
              <w:t> Практическое занятие 9. Информация и самоорганизация систем</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с управлением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4. Классификация систем</w:t>
            </w:r>
          </w:p>
          <w:p>
            <w:pPr>
              <w:jc w:val="both"/>
              <w:spacing w:after="0" w:line="240" w:lineRule="auto"/>
              <w:rPr>
                <w:sz w:val="24"/>
                <w:szCs w:val="24"/>
              </w:rPr>
            </w:pPr>
            <w:r>
              <w:rPr>
                <w:rFonts w:ascii="Times New Roman" w:hAnsi="Times New Roman" w:cs="Times New Roman"/>
                <w:color w:val="#000000"/>
                <w:sz w:val="24"/>
                <w:szCs w:val="24"/>
              </w:rPr>
              <w:t> Практическое занятие  5. Система, информация, знания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Оценивание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6. Меры информации в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Имитационное и структурное моделирование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10.Основы моделирования систем</w:t>
            </w:r>
          </w:p>
          <w:p>
            <w:pPr>
              <w:jc w:val="both"/>
              <w:spacing w:after="0" w:line="240" w:lineRule="auto"/>
              <w:rPr>
                <w:sz w:val="24"/>
                <w:szCs w:val="24"/>
              </w:rPr>
            </w:pPr>
            <w:r>
              <w:rPr>
                <w:rFonts w:ascii="Times New Roman" w:hAnsi="Times New Roman" w:cs="Times New Roman"/>
                <w:color w:val="#000000"/>
                <w:sz w:val="24"/>
                <w:szCs w:val="24"/>
              </w:rPr>
              <w:t> Практическое занятие 11.Математическое и компьютерное моделирование</w:t>
            </w:r>
          </w:p>
          <w:p>
            <w:pPr>
              <w:jc w:val="both"/>
              <w:spacing w:after="0" w:line="240" w:lineRule="auto"/>
              <w:rPr>
                <w:sz w:val="24"/>
                <w:szCs w:val="24"/>
              </w:rPr>
            </w:pPr>
            <w:r>
              <w:rPr>
                <w:rFonts w:ascii="Times New Roman" w:hAnsi="Times New Roman" w:cs="Times New Roman"/>
                <w:color w:val="#000000"/>
                <w:sz w:val="24"/>
                <w:szCs w:val="24"/>
              </w:rPr>
              <w:t> Практическое занятие 12.Основы принятия решений и ситуационного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и систем средствами языка UML</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13. Вид системы с точки зрения прецедентов. Диаграммы вариантов использования UML. Динамический аспект при моделировании систем. Диаграммы последовательности и диаграммы кооперации в UML.</w:t>
            </w:r>
          </w:p>
          <w:p>
            <w:pPr>
              <w:jc w:val="both"/>
              <w:spacing w:after="0" w:line="240" w:lineRule="auto"/>
              <w:rPr>
                <w:sz w:val="24"/>
                <w:szCs w:val="24"/>
              </w:rPr>
            </w:pPr>
            <w:r>
              <w:rPr>
                <w:rFonts w:ascii="Times New Roman" w:hAnsi="Times New Roman" w:cs="Times New Roman"/>
                <w:color w:val="#000000"/>
                <w:sz w:val="24"/>
                <w:szCs w:val="24"/>
              </w:rPr>
              <w:t> Практическое занятие 14. Диаграммы классов в UML.</w:t>
            </w:r>
          </w:p>
          <w:p>
            <w:pPr>
              <w:jc w:val="both"/>
              <w:spacing w:after="0" w:line="240" w:lineRule="auto"/>
              <w:rPr>
                <w:sz w:val="24"/>
                <w:szCs w:val="24"/>
              </w:rPr>
            </w:pPr>
            <w:r>
              <w:rPr>
                <w:rFonts w:ascii="Times New Roman" w:hAnsi="Times New Roman" w:cs="Times New Roman"/>
                <w:color w:val="#000000"/>
                <w:sz w:val="24"/>
                <w:szCs w:val="24"/>
              </w:rPr>
              <w:t> Практическое занятие 15. Диаграммы состояний в UML.Практическое занятие 16. Диаграммы активности в UML</w:t>
            </w:r>
          </w:p>
          <w:p>
            <w:pPr>
              <w:jc w:val="both"/>
              <w:spacing w:after="0" w:line="240" w:lineRule="auto"/>
              <w:rPr>
                <w:sz w:val="24"/>
                <w:szCs w:val="24"/>
              </w:rPr>
            </w:pPr>
            <w:r>
              <w:rPr>
                <w:rFonts w:ascii="Times New Roman" w:hAnsi="Times New Roman" w:cs="Times New Roman"/>
                <w:color w:val="#000000"/>
                <w:sz w:val="24"/>
                <w:szCs w:val="24"/>
              </w:rPr>
              <w:t> Практическое занятие 17 Диаграммы компонентов в UML.Диаграммы развертывания в UML.</w:t>
            </w:r>
          </w:p>
          <w:p>
            <w:pPr>
              <w:jc w:val="both"/>
              <w:spacing w:after="0" w:line="240" w:lineRule="auto"/>
              <w:rPr>
                <w:sz w:val="24"/>
                <w:szCs w:val="24"/>
              </w:rPr>
            </w:pPr>
            <w:r>
              <w:rPr>
                <w:rFonts w:ascii="Times New Roman" w:hAnsi="Times New Roman" w:cs="Times New Roman"/>
                <w:color w:val="#000000"/>
                <w:sz w:val="24"/>
                <w:szCs w:val="24"/>
              </w:rPr>
              <w:t> Практическое занятие 18. Разработка объектно-ориентированной модели ВУЗа посредством  диаграмм прецедентов и классов UML.</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оптимизации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Кочегурова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https://www.biblio-online.ru/bcode/433832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https://urait.ru/bcode/434359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Диязитдинова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Кордонская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5-9556-0060-4.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http://www.iprbookshop.ru/52188.html</w:t>
            </w:r>
            <w:r>
              <w:rPr/>
              <w:t xml:space="preserve"> </w:t>
            </w:r>
          </w:p>
        </w:tc>
      </w:tr>
      <w:tr>
        <w:trPr>
          <w:trHeight w:hRule="exact" w:val="371.320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2023-2024_ФГОС3++2023_Бак-ОФО-ПИ(23)_plx_Теория систем и системный анализ</dc:title>
  <dc:creator>FastReport.NET</dc:creator>
</cp:coreProperties>
</file>